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A2E" w:rsidRPr="00292B00" w:rsidRDefault="00292B00" w:rsidP="00292B00">
      <w:pPr>
        <w:jc w:val="center"/>
        <w:rPr>
          <w:b/>
          <w:sz w:val="28"/>
          <w:szCs w:val="28"/>
        </w:rPr>
      </w:pPr>
      <w:r w:rsidRPr="00292B00">
        <w:rPr>
          <w:b/>
          <w:sz w:val="28"/>
          <w:szCs w:val="28"/>
        </w:rPr>
        <w:t>Airport Notification of Crane Activities</w:t>
      </w:r>
    </w:p>
    <w:p w:rsidR="008D5DCF" w:rsidRDefault="008D5DCF" w:rsidP="008D5DCF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Please include the following information in your initial notification to the </w:t>
      </w:r>
      <w:r w:rsidR="002C1BCC">
        <w:rPr>
          <w:rFonts w:ascii="Book Antiqua" w:hAnsi="Book Antiqua"/>
        </w:rPr>
        <w:t xml:space="preserve">Virginia Tech </w:t>
      </w:r>
      <w:r>
        <w:rPr>
          <w:rFonts w:ascii="Book Antiqua" w:hAnsi="Book Antiqua"/>
        </w:rPr>
        <w:t>Airport (540-231-4444)</w:t>
      </w:r>
      <w:r w:rsidR="002C1BCC">
        <w:rPr>
          <w:rFonts w:ascii="Book Antiqua" w:hAnsi="Book Antiqua"/>
        </w:rPr>
        <w:t xml:space="preserve"> at least 48 hours prior to having the crane on site</w:t>
      </w:r>
      <w:r>
        <w:rPr>
          <w:rFonts w:ascii="Book Antiqua" w:hAnsi="Book Antiqua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68"/>
        <w:gridCol w:w="3708"/>
      </w:tblGrid>
      <w:tr w:rsidR="002C1BCC" w:rsidTr="002C1BCC">
        <w:tc>
          <w:tcPr>
            <w:tcW w:w="5868" w:type="dxa"/>
          </w:tcPr>
          <w:p w:rsidR="002C1BCC" w:rsidRDefault="002C1BCC" w:rsidP="002C1BCC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Address of the building or location of crane activities.</w:t>
            </w:r>
          </w:p>
          <w:p w:rsidR="002C1BCC" w:rsidRDefault="002C1BCC" w:rsidP="008D5DCF">
            <w:pPr>
              <w:rPr>
                <w:rFonts w:ascii="Book Antiqua" w:hAnsi="Book Antiqua"/>
              </w:rPr>
            </w:pPr>
          </w:p>
        </w:tc>
        <w:tc>
          <w:tcPr>
            <w:tcW w:w="3708" w:type="dxa"/>
          </w:tcPr>
          <w:p w:rsidR="002C1BCC" w:rsidRDefault="002C1BCC" w:rsidP="008D5DCF">
            <w:pPr>
              <w:rPr>
                <w:rFonts w:ascii="Book Antiqua" w:hAnsi="Book Antiqua"/>
              </w:rPr>
            </w:pPr>
          </w:p>
        </w:tc>
      </w:tr>
      <w:tr w:rsidR="002C1BCC" w:rsidTr="002C1BCC">
        <w:tc>
          <w:tcPr>
            <w:tcW w:w="5868" w:type="dxa"/>
          </w:tcPr>
          <w:p w:rsidR="002C1BCC" w:rsidRDefault="002C1BCC" w:rsidP="002C1BCC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Cardinal direction of the crane (north, south, east, west) from the Airport.</w:t>
            </w:r>
          </w:p>
          <w:p w:rsidR="002C1BCC" w:rsidRDefault="002C1BCC" w:rsidP="008D5DCF">
            <w:pPr>
              <w:rPr>
                <w:rFonts w:ascii="Book Antiqua" w:hAnsi="Book Antiqua"/>
              </w:rPr>
            </w:pPr>
          </w:p>
        </w:tc>
        <w:tc>
          <w:tcPr>
            <w:tcW w:w="3708" w:type="dxa"/>
          </w:tcPr>
          <w:p w:rsidR="002C1BCC" w:rsidRDefault="002C1BCC" w:rsidP="008D5DCF">
            <w:pPr>
              <w:rPr>
                <w:rFonts w:ascii="Book Antiqua" w:hAnsi="Book Antiqua"/>
              </w:rPr>
            </w:pPr>
          </w:p>
        </w:tc>
      </w:tr>
      <w:tr w:rsidR="002C1BCC" w:rsidTr="002C1BCC">
        <w:tc>
          <w:tcPr>
            <w:tcW w:w="5868" w:type="dxa"/>
          </w:tcPr>
          <w:p w:rsidR="002C1BCC" w:rsidRDefault="002C1BCC" w:rsidP="002C1BCC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Ground elevation where crane will be set up.</w:t>
            </w:r>
          </w:p>
          <w:p w:rsidR="002C1BCC" w:rsidRDefault="002C1BCC" w:rsidP="008D5DCF">
            <w:pPr>
              <w:rPr>
                <w:rFonts w:ascii="Book Antiqua" w:hAnsi="Book Antiqua"/>
              </w:rPr>
            </w:pPr>
          </w:p>
        </w:tc>
        <w:tc>
          <w:tcPr>
            <w:tcW w:w="3708" w:type="dxa"/>
          </w:tcPr>
          <w:p w:rsidR="002C1BCC" w:rsidRDefault="002C1BCC" w:rsidP="008D5DCF">
            <w:pPr>
              <w:rPr>
                <w:rFonts w:ascii="Book Antiqua" w:hAnsi="Book Antiqua"/>
              </w:rPr>
            </w:pPr>
          </w:p>
        </w:tc>
      </w:tr>
      <w:tr w:rsidR="002C1BCC" w:rsidTr="002C1BCC">
        <w:tc>
          <w:tcPr>
            <w:tcW w:w="5868" w:type="dxa"/>
          </w:tcPr>
          <w:p w:rsidR="002C1BCC" w:rsidRDefault="002C1BCC" w:rsidP="002C1BCC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Elevation of crane.</w:t>
            </w:r>
          </w:p>
          <w:p w:rsidR="002C1BCC" w:rsidRDefault="002C1BCC" w:rsidP="008D5DCF">
            <w:pPr>
              <w:rPr>
                <w:rFonts w:ascii="Book Antiqua" w:hAnsi="Book Antiqua"/>
              </w:rPr>
            </w:pPr>
          </w:p>
        </w:tc>
        <w:tc>
          <w:tcPr>
            <w:tcW w:w="3708" w:type="dxa"/>
          </w:tcPr>
          <w:p w:rsidR="002C1BCC" w:rsidRDefault="002C1BCC" w:rsidP="008D5DCF">
            <w:pPr>
              <w:rPr>
                <w:rFonts w:ascii="Book Antiqua" w:hAnsi="Book Antiqua"/>
              </w:rPr>
            </w:pPr>
          </w:p>
        </w:tc>
      </w:tr>
      <w:tr w:rsidR="002C1BCC" w:rsidTr="002C1BCC">
        <w:tc>
          <w:tcPr>
            <w:tcW w:w="5868" w:type="dxa"/>
          </w:tcPr>
          <w:p w:rsidR="002C1BCC" w:rsidRDefault="002C1BCC" w:rsidP="002C1BCC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Exact start and end date and time.</w:t>
            </w:r>
          </w:p>
          <w:p w:rsidR="002C1BCC" w:rsidRDefault="002C1BCC" w:rsidP="008D5DCF">
            <w:pPr>
              <w:rPr>
                <w:rFonts w:ascii="Book Antiqua" w:hAnsi="Book Antiqua"/>
              </w:rPr>
            </w:pPr>
          </w:p>
        </w:tc>
        <w:tc>
          <w:tcPr>
            <w:tcW w:w="3708" w:type="dxa"/>
          </w:tcPr>
          <w:p w:rsidR="002C1BCC" w:rsidRDefault="002C1BCC" w:rsidP="008D5DCF">
            <w:pPr>
              <w:rPr>
                <w:rFonts w:ascii="Book Antiqua" w:hAnsi="Book Antiqua"/>
              </w:rPr>
            </w:pPr>
          </w:p>
        </w:tc>
      </w:tr>
    </w:tbl>
    <w:p w:rsidR="002C1BCC" w:rsidRDefault="002C1BCC" w:rsidP="008D5DCF">
      <w:pPr>
        <w:rPr>
          <w:rFonts w:ascii="Book Antiqua" w:hAnsi="Book Antiqua"/>
        </w:rPr>
      </w:pPr>
    </w:p>
    <w:p w:rsidR="008D5DCF" w:rsidRDefault="008D5DCF" w:rsidP="008D5DCF">
      <w:pPr>
        <w:rPr>
          <w:rFonts w:ascii="Book Antiqua" w:hAnsi="Book Antiqua"/>
        </w:rPr>
      </w:pPr>
      <w:r>
        <w:rPr>
          <w:rFonts w:ascii="Book Antiqua" w:hAnsi="Book Antiqua"/>
        </w:rPr>
        <w:t>Verify the following requirements:</w:t>
      </w:r>
    </w:p>
    <w:p w:rsidR="008D5DCF" w:rsidRDefault="008D5DCF" w:rsidP="008D5DCF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Crane has the proper aviation flag (3’ x 3’ high visibility orange and white checkered).</w:t>
      </w:r>
    </w:p>
    <w:p w:rsidR="008D5DCF" w:rsidRDefault="008D5DCF" w:rsidP="008D5DCF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Crane is equipped with aviation lighting.</w:t>
      </w:r>
    </w:p>
    <w:p w:rsidR="008D5DCF" w:rsidRDefault="008D5DCF" w:rsidP="008D5DCF">
      <w:pPr>
        <w:rPr>
          <w:rFonts w:ascii="Book Antiqua" w:hAnsi="Book Antiqua"/>
        </w:rPr>
      </w:pPr>
      <w:r>
        <w:rPr>
          <w:rFonts w:ascii="Book Antiqua" w:hAnsi="Book Antiqua"/>
        </w:rPr>
        <w:t>Follow the protocols below:</w:t>
      </w:r>
    </w:p>
    <w:p w:rsidR="008D5DCF" w:rsidRDefault="008D5DCF" w:rsidP="008D5DCF">
      <w:pPr>
        <w:pStyle w:val="ListParagraph"/>
        <w:numPr>
          <w:ilvl w:val="0"/>
          <w:numId w:val="4"/>
        </w:numPr>
        <w:rPr>
          <w:rFonts w:ascii="Book Antiqua" w:hAnsi="Book Antiqua"/>
        </w:rPr>
      </w:pPr>
      <w:r>
        <w:rPr>
          <w:rFonts w:ascii="Book Antiqua" w:hAnsi="Book Antiqua"/>
        </w:rPr>
        <w:t>Re-notify the Airport if the time frame changes or is extended due to weather or other interruptions.</w:t>
      </w:r>
    </w:p>
    <w:p w:rsidR="008D5DCF" w:rsidRDefault="002C1BCC" w:rsidP="008D5DCF">
      <w:pPr>
        <w:pStyle w:val="ListParagraph"/>
        <w:numPr>
          <w:ilvl w:val="0"/>
          <w:numId w:val="4"/>
        </w:numPr>
        <w:rPr>
          <w:rFonts w:ascii="Book Antiqua" w:hAnsi="Book Antiqua"/>
        </w:rPr>
      </w:pPr>
      <w:r>
        <w:rPr>
          <w:rFonts w:ascii="Book Antiqua" w:hAnsi="Book Antiqua"/>
        </w:rPr>
        <w:t>Boom shall be lowered parallel to ground at night if it is not within the masking of the building.</w:t>
      </w:r>
    </w:p>
    <w:p w:rsidR="002C1BCC" w:rsidRDefault="002C1BCC" w:rsidP="002C1BCC">
      <w:pPr>
        <w:pStyle w:val="BodyText"/>
        <w:jc w:val="left"/>
      </w:pPr>
      <w:r>
        <w:rPr>
          <w:lang w:val="en-US"/>
        </w:rPr>
        <w:t xml:space="preserve">Note: </w:t>
      </w:r>
      <w:r>
        <w:t xml:space="preserve">A </w:t>
      </w:r>
      <w:r w:rsidRPr="008E78F8">
        <w:rPr>
          <w:i/>
        </w:rPr>
        <w:t>Notice of Proposed Construction or Alteration</w:t>
      </w:r>
      <w:r>
        <w:t xml:space="preserve"> may be required for cranes located in the vicinity of the Virginia Tech Airport, or where the type of structure exceeds a certain height.  It is the property owner’s responsibility to complete this form and return it to the FAA </w:t>
      </w:r>
      <w:r w:rsidRPr="008D5DCF">
        <w:rPr>
          <w:b/>
        </w:rPr>
        <w:t>at least 48 hours before the start</w:t>
      </w:r>
      <w:r>
        <w:t xml:space="preserve"> of the construction or alteration work activities.  </w:t>
      </w:r>
      <w:r>
        <w:t xml:space="preserve">If a </w:t>
      </w:r>
      <w:r w:rsidRPr="008E78F8">
        <w:rPr>
          <w:i/>
        </w:rPr>
        <w:t>Notice of Proposed Construction or Alteration</w:t>
      </w:r>
      <w:r>
        <w:t xml:space="preserve"> must be completed, instructions and form can be found at </w:t>
      </w:r>
      <w:hyperlink r:id="rId5" w:history="1">
        <w:r w:rsidRPr="00785263">
          <w:rPr>
            <w:rStyle w:val="Hyperlink"/>
          </w:rPr>
          <w:t>http://www.faa.gov/forms/index.cfm/go/document.list/parentTopicID/223</w:t>
        </w:r>
      </w:hyperlink>
    </w:p>
    <w:p w:rsidR="002C1BCC" w:rsidRDefault="002C1BCC" w:rsidP="002C1BCC">
      <w:pPr>
        <w:rPr>
          <w:rFonts w:ascii="Book Antiqua" w:hAnsi="Book Antiqu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11CAE" w:rsidTr="00111CAE">
        <w:tc>
          <w:tcPr>
            <w:tcW w:w="4788" w:type="dxa"/>
          </w:tcPr>
          <w:p w:rsidR="00111CAE" w:rsidRPr="00111CAE" w:rsidRDefault="00111CAE" w:rsidP="002C1BCC">
            <w:pPr>
              <w:rPr>
                <w:rFonts w:ascii="Book Antiqua" w:hAnsi="Book Antiqua"/>
                <w:sz w:val="16"/>
                <w:szCs w:val="16"/>
              </w:rPr>
            </w:pPr>
            <w:r w:rsidRPr="00111CAE">
              <w:rPr>
                <w:rFonts w:ascii="Book Antiqua" w:hAnsi="Book Antiqua"/>
                <w:sz w:val="16"/>
                <w:szCs w:val="16"/>
              </w:rPr>
              <w:t>Name</w:t>
            </w:r>
          </w:p>
          <w:p w:rsidR="00111CAE" w:rsidRDefault="00111CAE" w:rsidP="002C1BCC">
            <w:pPr>
              <w:rPr>
                <w:rFonts w:ascii="Book Antiqua" w:hAnsi="Book Antiqua"/>
              </w:rPr>
            </w:pPr>
          </w:p>
          <w:p w:rsidR="00111CAE" w:rsidRDefault="00111CAE" w:rsidP="002C1BCC">
            <w:pPr>
              <w:rPr>
                <w:rFonts w:ascii="Book Antiqua" w:hAnsi="Book Antiqua"/>
              </w:rPr>
            </w:pPr>
          </w:p>
        </w:tc>
        <w:tc>
          <w:tcPr>
            <w:tcW w:w="4788" w:type="dxa"/>
          </w:tcPr>
          <w:p w:rsidR="00111CAE" w:rsidRPr="00111CAE" w:rsidRDefault="00111CAE" w:rsidP="002C1BCC">
            <w:pPr>
              <w:rPr>
                <w:rFonts w:ascii="Book Antiqua" w:hAnsi="Book Antiqua"/>
                <w:sz w:val="16"/>
                <w:szCs w:val="16"/>
              </w:rPr>
            </w:pPr>
            <w:r w:rsidRPr="00111CAE">
              <w:rPr>
                <w:rFonts w:ascii="Book Antiqua" w:hAnsi="Book Antiqua"/>
                <w:sz w:val="16"/>
                <w:szCs w:val="16"/>
              </w:rPr>
              <w:t>Date Submitted</w:t>
            </w:r>
          </w:p>
        </w:tc>
      </w:tr>
      <w:tr w:rsidR="00111CAE" w:rsidTr="00177BED">
        <w:tc>
          <w:tcPr>
            <w:tcW w:w="9576" w:type="dxa"/>
            <w:gridSpan w:val="2"/>
          </w:tcPr>
          <w:p w:rsidR="00111CAE" w:rsidRDefault="00111CAE" w:rsidP="002C1BCC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Comments</w:t>
            </w:r>
          </w:p>
          <w:p w:rsidR="00111CAE" w:rsidRDefault="00111CAE" w:rsidP="002C1BCC">
            <w:pPr>
              <w:rPr>
                <w:rFonts w:ascii="Book Antiqua" w:hAnsi="Book Antiqua"/>
                <w:sz w:val="16"/>
                <w:szCs w:val="16"/>
              </w:rPr>
            </w:pPr>
          </w:p>
          <w:p w:rsidR="00111CAE" w:rsidRDefault="00111CAE" w:rsidP="002C1BCC">
            <w:pPr>
              <w:rPr>
                <w:rFonts w:ascii="Book Antiqua" w:hAnsi="Book Antiqua"/>
                <w:sz w:val="16"/>
                <w:szCs w:val="16"/>
              </w:rPr>
            </w:pPr>
          </w:p>
          <w:p w:rsidR="00111CAE" w:rsidRDefault="00111CAE" w:rsidP="002C1BCC">
            <w:pPr>
              <w:rPr>
                <w:rFonts w:ascii="Book Antiqua" w:hAnsi="Book Antiqua"/>
                <w:sz w:val="16"/>
                <w:szCs w:val="16"/>
              </w:rPr>
            </w:pPr>
          </w:p>
          <w:p w:rsidR="00111CAE" w:rsidRPr="00111CAE" w:rsidRDefault="00111CAE" w:rsidP="002C1BCC">
            <w:pPr>
              <w:rPr>
                <w:rFonts w:ascii="Book Antiqua" w:hAnsi="Book Antiqua"/>
                <w:sz w:val="16"/>
                <w:szCs w:val="16"/>
              </w:rPr>
            </w:pPr>
          </w:p>
        </w:tc>
        <w:bookmarkStart w:id="0" w:name="_GoBack"/>
        <w:bookmarkEnd w:id="0"/>
      </w:tr>
    </w:tbl>
    <w:p w:rsidR="00111CAE" w:rsidRDefault="00111CAE" w:rsidP="002C1BCC">
      <w:pPr>
        <w:rPr>
          <w:rFonts w:ascii="Book Antiqua" w:hAnsi="Book Antiqua"/>
        </w:rPr>
      </w:pPr>
    </w:p>
    <w:sectPr w:rsidR="00111C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50663"/>
    <w:multiLevelType w:val="hybridMultilevel"/>
    <w:tmpl w:val="1C648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D3087"/>
    <w:multiLevelType w:val="hybridMultilevel"/>
    <w:tmpl w:val="131EA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F43209"/>
    <w:multiLevelType w:val="hybridMultilevel"/>
    <w:tmpl w:val="2B1E7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5E54BA"/>
    <w:multiLevelType w:val="hybridMultilevel"/>
    <w:tmpl w:val="932A2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B00"/>
    <w:rsid w:val="00111CAE"/>
    <w:rsid w:val="00292B00"/>
    <w:rsid w:val="002C1BCC"/>
    <w:rsid w:val="008D5DCF"/>
    <w:rsid w:val="00D0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5F8481-5D1B-4D52-A96B-9C886B8A7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DCF"/>
    <w:pPr>
      <w:ind w:left="720"/>
      <w:contextualSpacing/>
    </w:pPr>
  </w:style>
  <w:style w:type="paragraph" w:styleId="BodyText">
    <w:name w:val="Body Text"/>
    <w:basedOn w:val="Normal"/>
    <w:link w:val="BodyTextChar"/>
    <w:rsid w:val="008D5DCF"/>
    <w:pPr>
      <w:spacing w:after="120" w:line="240" w:lineRule="auto"/>
      <w:jc w:val="both"/>
      <w:outlineLvl w:val="0"/>
    </w:pPr>
    <w:rPr>
      <w:rFonts w:ascii="Book Antiqua" w:eastAsia="Times New Roman" w:hAnsi="Book Antiqua" w:cs="Times New Roman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8D5DCF"/>
    <w:rPr>
      <w:rFonts w:ascii="Book Antiqua" w:eastAsia="Times New Roman" w:hAnsi="Book Antiqua" w:cs="Times New Roman"/>
      <w:szCs w:val="20"/>
      <w:lang w:val="x-none" w:eastAsia="x-none"/>
    </w:rPr>
  </w:style>
  <w:style w:type="character" w:styleId="Hyperlink">
    <w:name w:val="Hyperlink"/>
    <w:rsid w:val="008D5DCF"/>
    <w:rPr>
      <w:color w:val="0000FF"/>
      <w:u w:val="single"/>
    </w:rPr>
  </w:style>
  <w:style w:type="table" w:styleId="TableGrid">
    <w:name w:val="Table Grid"/>
    <w:basedOn w:val="TableNormal"/>
    <w:uiPriority w:val="59"/>
    <w:rsid w:val="002C1B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1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C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aa.gov/forms/index.cfm/go/document.list/parentTopicID/2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Services</Company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Miller</dc:creator>
  <cp:keywords/>
  <dc:description/>
  <cp:lastModifiedBy>Robin Miller</cp:lastModifiedBy>
  <cp:revision>1</cp:revision>
  <cp:lastPrinted>2015-09-17T17:14:00Z</cp:lastPrinted>
  <dcterms:created xsi:type="dcterms:W3CDTF">2015-09-17T15:52:00Z</dcterms:created>
  <dcterms:modified xsi:type="dcterms:W3CDTF">2015-09-17T17:15:00Z</dcterms:modified>
</cp:coreProperties>
</file>